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05" w:rsidRDefault="002069B8">
      <w:pPr>
        <w:tabs>
          <w:tab w:val="left" w:pos="5017"/>
        </w:tabs>
        <w:ind w:left="264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186905" cy="676655"/>
            <wp:effectExtent l="0" t="0" r="0" b="0"/>
            <wp:docPr id="1" name="image1.png" descr="C:\Users\Usuario\AppData\Local\Microsoft\Windows\INetCache\Content.Word\logo lat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905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  <w:lang w:eastAsia="es-ES"/>
        </w:rPr>
        <w:drawing>
          <wp:inline distT="0" distB="0" distL="0" distR="0">
            <wp:extent cx="1577996" cy="585216"/>
            <wp:effectExtent l="0" t="0" r="0" b="0"/>
            <wp:docPr id="3" name="image2.jpeg" descr="C:\Users\Usuario\AppData\Local\Microsoft\Windows\INetCache\Content.Word\caratu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99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605" w:rsidRDefault="00340605">
      <w:pPr>
        <w:pStyle w:val="Textoindependiente"/>
        <w:spacing w:before="8"/>
        <w:rPr>
          <w:rFonts w:ascii="Times New Roman"/>
          <w:sz w:val="22"/>
        </w:rPr>
      </w:pPr>
    </w:p>
    <w:p w:rsidR="00340605" w:rsidRDefault="002069B8">
      <w:pPr>
        <w:spacing w:before="90"/>
        <w:ind w:right="37"/>
        <w:jc w:val="center"/>
        <w:rPr>
          <w:b/>
          <w:sz w:val="28"/>
        </w:rPr>
      </w:pPr>
      <w:r>
        <w:rPr>
          <w:b/>
          <w:sz w:val="28"/>
        </w:rPr>
        <w:t>ANEXO 1</w:t>
      </w:r>
    </w:p>
    <w:p w:rsidR="00340605" w:rsidRDefault="002069B8">
      <w:pPr>
        <w:pStyle w:val="Ttulo"/>
      </w:pPr>
      <w:r>
        <w:t>SOLICITUD PROGRAMA IMPULSA</w:t>
      </w:r>
    </w:p>
    <w:p w:rsidR="00340605" w:rsidRDefault="00CC436F">
      <w:pPr>
        <w:pStyle w:val="Textoindependiente"/>
        <w:tabs>
          <w:tab w:val="left" w:pos="2616"/>
          <w:tab w:val="left" w:pos="5017"/>
          <w:tab w:val="left" w:pos="6213"/>
        </w:tabs>
        <w:spacing w:before="259"/>
        <w:ind w:right="31"/>
        <w:jc w:val="center"/>
      </w:pPr>
      <w:r>
        <w:pict>
          <v:shape id="_x0000_s1032" style="position:absolute;left:0;text-align:left;margin-left:242.8pt;margin-top:16.35pt;width:12pt;height:8.25pt;z-index:-15917568;mso-position-horizontal-relative:page" coordorigin="4856,327" coordsize="240,165" o:spt="100" adj="0,,0" path="m4856,492r240,m5096,327r,165m4856,327r240,m4856,327r,165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356.25pt;margin-top:15.6pt;width:12pt;height:8.25pt;z-index:-15917056;mso-position-horizontal-relative:page" coordorigin="7125,312" coordsize="240,165" o:spt="100" adj="0,,0" path="m7125,477r240,m7365,312r,165m7125,312r240,m7125,312r,165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414.75pt;margin-top:15.6pt;width:12pt;height:8.25pt;z-index:-15916544;mso-position-horizontal-relative:page" coordorigin="8295,312" coordsize="240,165" o:spt="100" adj="0,,0" path="m8295,477r240,m8535,312r,165m8295,312r240,m8295,312r,165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464.25pt;margin-top:12pt;width:62.25pt;height:15.75pt;z-index:15730176;mso-position-horizontal-relative:page" coordorigin="9285,240" coordsize="1245,315" o:spt="100" adj="0,,0" path="m9285,555r1245,m10530,240r,315m9285,240r1245,m9285,240r,315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55.3pt;margin-top:279.6pt;width:12pt;height:8.25pt;z-index:-15915520;mso-position-horizontal-relative:page" coordorigin="1106,5592" coordsize="240,165" o:spt="100" adj="0,,0" path="m1106,5757r240,m1346,5592r,165m1106,5592r240,m1106,5592r,165e" filled="f" strokeweight="1pt">
            <v:stroke joinstyle="round"/>
            <v:formulas/>
            <v:path arrowok="t" o:connecttype="segments"/>
            <w10:wrap anchorx="page"/>
          </v:shape>
        </w:pict>
      </w:r>
      <w:r w:rsidR="002069B8">
        <w:rPr>
          <w:w w:val="75"/>
        </w:rPr>
        <w:t>ÁMBITO:</w:t>
      </w:r>
      <w:r w:rsidR="002069B8">
        <w:rPr>
          <w:spacing w:val="30"/>
          <w:w w:val="75"/>
        </w:rPr>
        <w:t xml:space="preserve"> </w:t>
      </w:r>
      <w:r w:rsidR="002069B8">
        <w:rPr>
          <w:spacing w:val="2"/>
          <w:w w:val="75"/>
        </w:rPr>
        <w:t>BACHILLERATO</w:t>
      </w:r>
      <w:r w:rsidR="002069B8">
        <w:rPr>
          <w:spacing w:val="2"/>
          <w:w w:val="75"/>
        </w:rPr>
        <w:tab/>
      </w:r>
      <w:r w:rsidR="002069B8">
        <w:rPr>
          <w:w w:val="75"/>
        </w:rPr>
        <w:t>GRADO</w:t>
      </w:r>
      <w:r w:rsidR="002069B8">
        <w:rPr>
          <w:spacing w:val="-32"/>
          <w:w w:val="75"/>
        </w:rPr>
        <w:t xml:space="preserve"> </w:t>
      </w:r>
      <w:r w:rsidR="002069B8">
        <w:rPr>
          <w:w w:val="75"/>
        </w:rPr>
        <w:t>SUPERIOR</w:t>
      </w:r>
      <w:r w:rsidR="002069B8">
        <w:rPr>
          <w:spacing w:val="-32"/>
          <w:w w:val="75"/>
        </w:rPr>
        <w:t xml:space="preserve"> </w:t>
      </w:r>
      <w:r w:rsidR="002069B8">
        <w:rPr>
          <w:spacing w:val="2"/>
          <w:w w:val="75"/>
        </w:rPr>
        <w:t>FP</w:t>
      </w:r>
      <w:r w:rsidR="002069B8">
        <w:rPr>
          <w:spacing w:val="2"/>
          <w:w w:val="75"/>
        </w:rPr>
        <w:tab/>
      </w:r>
      <w:r w:rsidR="002069B8">
        <w:rPr>
          <w:w w:val="75"/>
        </w:rPr>
        <w:t xml:space="preserve">OTROS    </w:t>
      </w:r>
      <w:r w:rsidR="002069B8">
        <w:rPr>
          <w:w w:val="75"/>
        </w:rPr>
        <w:tab/>
      </w:r>
      <w:r w:rsidR="002069B8">
        <w:rPr>
          <w:spacing w:val="3"/>
          <w:w w:val="80"/>
        </w:rPr>
        <w:t>AÑO</w:t>
      </w:r>
    </w:p>
    <w:p w:rsidR="00340605" w:rsidRDefault="00340605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004"/>
        <w:gridCol w:w="1137"/>
        <w:gridCol w:w="1274"/>
        <w:gridCol w:w="499"/>
        <w:gridCol w:w="1061"/>
        <w:gridCol w:w="283"/>
        <w:gridCol w:w="1538"/>
        <w:gridCol w:w="660"/>
        <w:gridCol w:w="494"/>
        <w:gridCol w:w="1652"/>
      </w:tblGrid>
      <w:tr w:rsidR="00340605">
        <w:trPr>
          <w:trHeight w:val="469"/>
        </w:trPr>
        <w:tc>
          <w:tcPr>
            <w:tcW w:w="487" w:type="dxa"/>
          </w:tcPr>
          <w:p w:rsidR="00340605" w:rsidRDefault="002069B8">
            <w:pPr>
              <w:pStyle w:val="TableParagraph"/>
              <w:spacing w:before="86"/>
              <w:ind w:left="1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9602" w:type="dxa"/>
            <w:gridSpan w:val="10"/>
            <w:tcBorders>
              <w:right w:val="single" w:sz="12" w:space="0" w:color="000000"/>
            </w:tcBorders>
          </w:tcPr>
          <w:p w:rsidR="00340605" w:rsidRDefault="002069B8">
            <w:pPr>
              <w:pStyle w:val="TableParagraph"/>
              <w:spacing w:before="8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DATOS PERSONALES</w:t>
            </w:r>
          </w:p>
        </w:tc>
      </w:tr>
      <w:tr w:rsidR="00340605">
        <w:trPr>
          <w:trHeight w:val="340"/>
        </w:trPr>
        <w:tc>
          <w:tcPr>
            <w:tcW w:w="1491" w:type="dxa"/>
            <w:gridSpan w:val="2"/>
            <w:tcBorders>
              <w:bottom w:val="single" w:sz="4" w:space="0" w:color="000000"/>
            </w:tcBorders>
          </w:tcPr>
          <w:p w:rsidR="00340605" w:rsidRDefault="002069B8">
            <w:pPr>
              <w:pStyle w:val="TableParagraph"/>
              <w:spacing w:before="24"/>
              <w:ind w:left="303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APELLIDOS</w:t>
            </w:r>
          </w:p>
        </w:tc>
        <w:tc>
          <w:tcPr>
            <w:tcW w:w="291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2069B8">
            <w:pPr>
              <w:pStyle w:val="TableParagraph"/>
              <w:spacing w:before="24"/>
              <w:ind w:left="200" w:right="-1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NOMBRE</w:t>
            </w: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2069B8">
            <w:pPr>
              <w:pStyle w:val="TableParagraph"/>
              <w:spacing w:before="24"/>
              <w:ind w:left="18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DNI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605">
        <w:trPr>
          <w:trHeight w:val="465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2069B8">
            <w:pPr>
              <w:pStyle w:val="TableParagraph"/>
              <w:spacing w:before="82"/>
              <w:ind w:left="28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DOMICILIO</w:t>
            </w:r>
          </w:p>
        </w:tc>
        <w:tc>
          <w:tcPr>
            <w:tcW w:w="8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605">
        <w:trPr>
          <w:trHeight w:val="551"/>
        </w:trPr>
        <w:tc>
          <w:tcPr>
            <w:tcW w:w="14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0605" w:rsidRDefault="002069B8">
            <w:pPr>
              <w:pStyle w:val="TableParagraph"/>
              <w:spacing w:before="130"/>
              <w:ind w:left="29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LOCALIDAD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2069B8">
            <w:pPr>
              <w:pStyle w:val="TableParagraph"/>
              <w:spacing w:before="130"/>
              <w:ind w:left="28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PROVINCIA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2069B8">
            <w:pPr>
              <w:pStyle w:val="TableParagraph"/>
              <w:spacing w:line="265" w:lineRule="exact"/>
              <w:ind w:left="2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CODIGO</w:t>
            </w:r>
          </w:p>
          <w:p w:rsidR="00340605" w:rsidRDefault="002069B8">
            <w:pPr>
              <w:pStyle w:val="TableParagraph"/>
              <w:spacing w:line="266" w:lineRule="exact"/>
              <w:ind w:left="2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POSTAL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605">
        <w:trPr>
          <w:trHeight w:val="552"/>
        </w:trPr>
        <w:tc>
          <w:tcPr>
            <w:tcW w:w="14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2069B8">
            <w:pPr>
              <w:pStyle w:val="TableParagraph"/>
              <w:spacing w:before="130"/>
              <w:ind w:left="31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TELÉFONO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2069B8">
            <w:pPr>
              <w:pStyle w:val="TableParagraph"/>
              <w:spacing w:line="266" w:lineRule="exact"/>
              <w:ind w:left="2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CORREO</w:t>
            </w:r>
          </w:p>
          <w:p w:rsidR="00340605" w:rsidRDefault="002069B8">
            <w:pPr>
              <w:pStyle w:val="TableParagraph"/>
              <w:spacing w:line="266" w:lineRule="exact"/>
              <w:ind w:left="296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ELECTRÓNICO</w:t>
            </w:r>
          </w:p>
        </w:tc>
        <w:tc>
          <w:tcPr>
            <w:tcW w:w="4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605">
        <w:trPr>
          <w:trHeight w:val="556"/>
        </w:trPr>
        <w:tc>
          <w:tcPr>
            <w:tcW w:w="2628" w:type="dxa"/>
            <w:gridSpan w:val="3"/>
            <w:vMerge w:val="restart"/>
            <w:tcBorders>
              <w:top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spacing w:before="9"/>
              <w:rPr>
                <w:sz w:val="38"/>
              </w:rPr>
            </w:pPr>
          </w:p>
          <w:p w:rsidR="00340605" w:rsidRDefault="002069B8">
            <w:pPr>
              <w:pStyle w:val="TableParagraph"/>
              <w:ind w:left="181" w:right="16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ESTUDIOS </w:t>
            </w:r>
            <w:r>
              <w:rPr>
                <w:b/>
                <w:w w:val="85"/>
                <w:sz w:val="24"/>
              </w:rPr>
              <w:t xml:space="preserve">UNIVERSITARIOS QUE </w:t>
            </w:r>
            <w:r>
              <w:rPr>
                <w:b/>
                <w:w w:val="90"/>
                <w:sz w:val="24"/>
              </w:rPr>
              <w:t>DESEA REALIZAR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2069B8">
            <w:pPr>
              <w:pStyle w:val="TableParagraph"/>
              <w:spacing w:before="134"/>
              <w:ind w:left="68" w:right="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OPCIÓN 1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2069B8">
            <w:pPr>
              <w:pStyle w:val="TableParagraph"/>
              <w:spacing w:before="134"/>
              <w:ind w:left="31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CIUDAD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605">
        <w:trPr>
          <w:trHeight w:val="555"/>
        </w:trPr>
        <w:tc>
          <w:tcPr>
            <w:tcW w:w="2628" w:type="dxa"/>
            <w:gridSpan w:val="3"/>
            <w:vMerge/>
            <w:tcBorders>
              <w:top w:val="nil"/>
              <w:bottom w:val="thickThinMediumGap" w:sz="4" w:space="0" w:color="000000"/>
              <w:right w:val="single" w:sz="4" w:space="0" w:color="000000"/>
            </w:tcBorders>
          </w:tcPr>
          <w:p w:rsidR="00340605" w:rsidRDefault="0034060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2069B8">
            <w:pPr>
              <w:pStyle w:val="TableParagraph"/>
              <w:spacing w:before="139"/>
              <w:ind w:left="68" w:right="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OPCIÓN 2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2069B8">
            <w:pPr>
              <w:pStyle w:val="TableParagraph"/>
              <w:spacing w:before="139"/>
              <w:ind w:left="31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CIUDAD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605">
        <w:trPr>
          <w:trHeight w:val="584"/>
        </w:trPr>
        <w:tc>
          <w:tcPr>
            <w:tcW w:w="2628" w:type="dxa"/>
            <w:gridSpan w:val="3"/>
            <w:vMerge/>
            <w:tcBorders>
              <w:top w:val="nil"/>
              <w:bottom w:val="thickThinMediumGap" w:sz="4" w:space="0" w:color="000000"/>
              <w:right w:val="single" w:sz="4" w:space="0" w:color="000000"/>
            </w:tcBorders>
          </w:tcPr>
          <w:p w:rsidR="00340605" w:rsidRDefault="0034060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340605" w:rsidRDefault="002069B8">
            <w:pPr>
              <w:pStyle w:val="TableParagraph"/>
              <w:spacing w:before="139"/>
              <w:ind w:left="68" w:right="6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OPCIÓN 3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340605" w:rsidRDefault="002069B8">
            <w:pPr>
              <w:pStyle w:val="TableParagraph"/>
              <w:spacing w:before="139"/>
              <w:ind w:left="31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CIUDAD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0605">
        <w:trPr>
          <w:trHeight w:val="474"/>
        </w:trPr>
        <w:tc>
          <w:tcPr>
            <w:tcW w:w="487" w:type="dxa"/>
            <w:tcBorders>
              <w:top w:val="thinThickMediumGap" w:sz="4" w:space="0" w:color="000000"/>
            </w:tcBorders>
          </w:tcPr>
          <w:p w:rsidR="00340605" w:rsidRDefault="002069B8">
            <w:pPr>
              <w:pStyle w:val="TableParagraph"/>
              <w:spacing w:before="96"/>
              <w:ind w:left="1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9602" w:type="dxa"/>
            <w:gridSpan w:val="10"/>
            <w:tcBorders>
              <w:top w:val="thinThickMediumGap" w:sz="4" w:space="0" w:color="000000"/>
            </w:tcBorders>
          </w:tcPr>
          <w:p w:rsidR="00340605" w:rsidRDefault="002069B8">
            <w:pPr>
              <w:pStyle w:val="TableParagraph"/>
              <w:spacing w:before="96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DOCUMENTACIÓN ADJUNTA</w:t>
            </w:r>
          </w:p>
        </w:tc>
      </w:tr>
      <w:tr w:rsidR="00340605">
        <w:trPr>
          <w:trHeight w:val="1770"/>
        </w:trPr>
        <w:tc>
          <w:tcPr>
            <w:tcW w:w="10089" w:type="dxa"/>
            <w:gridSpan w:val="11"/>
          </w:tcPr>
          <w:p w:rsidR="00340605" w:rsidRDefault="002069B8">
            <w:pPr>
              <w:pStyle w:val="TableParagraph"/>
              <w:spacing w:line="242" w:lineRule="auto"/>
              <w:ind w:left="635" w:right="36"/>
            </w:pPr>
            <w:r>
              <w:t>Documento acreditativo de haber aprobados las pruebas EBAU o haber aprobado grado superior F.P. (fotocopia)</w:t>
            </w:r>
          </w:p>
          <w:p w:rsidR="00340605" w:rsidRDefault="002069B8">
            <w:pPr>
              <w:pStyle w:val="TableParagraph"/>
              <w:spacing w:line="249" w:lineRule="exact"/>
              <w:ind w:left="635"/>
            </w:pPr>
            <w:r>
              <w:t>Fotocopia DNI.</w:t>
            </w:r>
          </w:p>
          <w:p w:rsidR="00340605" w:rsidRDefault="002069B8">
            <w:pPr>
              <w:pStyle w:val="TableParagraph"/>
              <w:ind w:left="635" w:right="36"/>
            </w:pPr>
            <w:r>
              <w:t>Documento acreditativo de matrícula universitaria (fotocopia) Se entregará en el momento de la formalización de la matrícula.</w:t>
            </w:r>
          </w:p>
          <w:p w:rsidR="00340605" w:rsidRDefault="002069B8">
            <w:pPr>
              <w:pStyle w:val="TableParagraph"/>
              <w:spacing w:line="250" w:lineRule="atLeast"/>
              <w:ind w:left="222" w:right="-18"/>
            </w:pPr>
            <w:r>
              <w:t>La solicitud correctamente rellenada y la documentación adjunta deberán presentarse por registro de entrada en el Ayuntamiento de Baza antes del fin del plazo de solicitudes.</w:t>
            </w:r>
          </w:p>
        </w:tc>
      </w:tr>
      <w:tr w:rsidR="00340605">
        <w:trPr>
          <w:trHeight w:val="49"/>
        </w:trPr>
        <w:tc>
          <w:tcPr>
            <w:tcW w:w="10089" w:type="dxa"/>
            <w:gridSpan w:val="11"/>
            <w:tcBorders>
              <w:left w:val="nil"/>
              <w:bottom w:val="single" w:sz="6" w:space="0" w:color="000000"/>
              <w:right w:val="nil"/>
            </w:tcBorders>
          </w:tcPr>
          <w:p w:rsidR="00340605" w:rsidRDefault="0034060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40605">
        <w:trPr>
          <w:trHeight w:val="3769"/>
        </w:trPr>
        <w:tc>
          <w:tcPr>
            <w:tcW w:w="100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605" w:rsidRDefault="002069B8">
            <w:pPr>
              <w:pStyle w:val="TableParagraph"/>
              <w:spacing w:before="67"/>
              <w:ind w:left="1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PROTECCIÓN DE DATOS</w:t>
            </w:r>
          </w:p>
          <w:p w:rsidR="00340605" w:rsidRDefault="002069B8">
            <w:pPr>
              <w:pStyle w:val="TableParagraph"/>
              <w:spacing w:before="48" w:line="278" w:lineRule="auto"/>
              <w:ind w:left="152" w:right="51"/>
              <w:jc w:val="both"/>
              <w:rPr>
                <w:sz w:val="16"/>
              </w:rPr>
            </w:pPr>
            <w:r>
              <w:rPr>
                <w:sz w:val="16"/>
              </w:rPr>
              <w:t xml:space="preserve">AYUNTAMIENTO DE BAZA </w:t>
            </w:r>
            <w:r>
              <w:rPr>
                <w:spacing w:val="-4"/>
                <w:sz w:val="16"/>
              </w:rPr>
              <w:t xml:space="preserve">es </w:t>
            </w:r>
            <w:r>
              <w:rPr>
                <w:sz w:val="16"/>
              </w:rPr>
              <w:t xml:space="preserve">el </w:t>
            </w:r>
            <w:r>
              <w:rPr>
                <w:b/>
                <w:sz w:val="16"/>
              </w:rPr>
              <w:t xml:space="preserve">Responsable del tratamiento </w:t>
            </w:r>
            <w:r>
              <w:rPr>
                <w:sz w:val="16"/>
              </w:rPr>
              <w:t xml:space="preserve">de los datos personales </w:t>
            </w:r>
            <w:r>
              <w:rPr>
                <w:spacing w:val="3"/>
                <w:sz w:val="16"/>
              </w:rPr>
              <w:t xml:space="preserve">del </w:t>
            </w:r>
            <w:r>
              <w:rPr>
                <w:b/>
                <w:spacing w:val="7"/>
                <w:sz w:val="16"/>
              </w:rPr>
              <w:t xml:space="preserve">Interesado </w:t>
            </w:r>
            <w:r>
              <w:rPr>
                <w:sz w:val="16"/>
              </w:rPr>
              <w:t xml:space="preserve">y </w:t>
            </w:r>
            <w:r>
              <w:rPr>
                <w:spacing w:val="3"/>
                <w:sz w:val="16"/>
              </w:rPr>
              <w:t xml:space="preserve">le </w:t>
            </w:r>
            <w:r>
              <w:rPr>
                <w:spacing w:val="6"/>
                <w:sz w:val="16"/>
              </w:rPr>
              <w:t xml:space="preserve">informa </w:t>
            </w:r>
            <w:r>
              <w:rPr>
                <w:spacing w:val="3"/>
                <w:sz w:val="16"/>
              </w:rPr>
              <w:t xml:space="preserve">de </w:t>
            </w:r>
            <w:r>
              <w:rPr>
                <w:spacing w:val="4"/>
                <w:sz w:val="16"/>
              </w:rPr>
              <w:t xml:space="preserve">que </w:t>
            </w:r>
            <w:r>
              <w:rPr>
                <w:spacing w:val="5"/>
                <w:sz w:val="16"/>
              </w:rPr>
              <w:t xml:space="preserve">estos datos se </w:t>
            </w:r>
            <w:r>
              <w:rPr>
                <w:spacing w:val="6"/>
                <w:sz w:val="16"/>
              </w:rPr>
              <w:t xml:space="preserve">tratarán </w:t>
            </w:r>
            <w:r>
              <w:rPr>
                <w:spacing w:val="3"/>
                <w:sz w:val="16"/>
              </w:rPr>
              <w:t xml:space="preserve">de </w:t>
            </w:r>
            <w:r>
              <w:rPr>
                <w:spacing w:val="7"/>
                <w:sz w:val="16"/>
              </w:rPr>
              <w:t xml:space="preserve">conformidad </w:t>
            </w:r>
            <w:r>
              <w:rPr>
                <w:spacing w:val="4"/>
                <w:sz w:val="16"/>
              </w:rPr>
              <w:t xml:space="preserve">con </w:t>
            </w:r>
            <w:r>
              <w:rPr>
                <w:spacing w:val="6"/>
                <w:sz w:val="16"/>
              </w:rPr>
              <w:t xml:space="preserve">lo </w:t>
            </w:r>
            <w:r>
              <w:rPr>
                <w:spacing w:val="3"/>
                <w:sz w:val="16"/>
              </w:rPr>
              <w:t xml:space="preserve">dispuesto </w:t>
            </w:r>
            <w:r>
              <w:rPr>
                <w:sz w:val="16"/>
              </w:rPr>
              <w:t xml:space="preserve">en el </w:t>
            </w:r>
            <w:r>
              <w:rPr>
                <w:spacing w:val="3"/>
                <w:sz w:val="16"/>
              </w:rPr>
              <w:t xml:space="preserve">Reglamento (UE) 2016/679, </w:t>
            </w:r>
            <w:r>
              <w:rPr>
                <w:sz w:val="16"/>
              </w:rPr>
              <w:t xml:space="preserve">de 27 de abril </w:t>
            </w:r>
            <w:r>
              <w:rPr>
                <w:spacing w:val="4"/>
                <w:sz w:val="16"/>
              </w:rPr>
              <w:t xml:space="preserve">(GDPR), </w:t>
            </w:r>
            <w:r>
              <w:rPr>
                <w:sz w:val="16"/>
              </w:rPr>
              <w:t xml:space="preserve">y la Ley </w:t>
            </w:r>
            <w:r>
              <w:rPr>
                <w:spacing w:val="4"/>
                <w:sz w:val="16"/>
              </w:rPr>
              <w:t xml:space="preserve">Orgánica </w:t>
            </w:r>
            <w:r>
              <w:rPr>
                <w:sz w:val="16"/>
              </w:rPr>
              <w:t xml:space="preserve">3/2018, de 5 de diciembre (LOPDGDD), por lo que </w:t>
            </w:r>
            <w:r>
              <w:rPr>
                <w:spacing w:val="3"/>
                <w:sz w:val="16"/>
              </w:rPr>
              <w:t xml:space="preserve">se </w:t>
            </w:r>
            <w:r>
              <w:rPr>
                <w:sz w:val="16"/>
              </w:rPr>
              <w:t>le facilita la siguiente información del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tratamiento:</w:t>
            </w:r>
          </w:p>
          <w:p w:rsidR="00340605" w:rsidRDefault="002069B8">
            <w:pPr>
              <w:pStyle w:val="TableParagraph"/>
              <w:spacing w:before="3"/>
              <w:ind w:left="15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Fines y legitimación del tratamiento</w:t>
            </w:r>
            <w:r>
              <w:rPr>
                <w:sz w:val="16"/>
              </w:rPr>
              <w:t>: Mantener una relación de prestación de servicio público (por interés legítimo del responsable, art.</w:t>
            </w:r>
          </w:p>
          <w:p w:rsidR="00340605" w:rsidRDefault="002069B8">
            <w:pPr>
              <w:pStyle w:val="TableParagraph"/>
              <w:spacing w:before="27"/>
              <w:ind w:left="152"/>
              <w:rPr>
                <w:sz w:val="16"/>
              </w:rPr>
            </w:pPr>
            <w:r>
              <w:rPr>
                <w:sz w:val="16"/>
              </w:rPr>
              <w:t>6.1</w:t>
            </w:r>
            <w:proofErr w:type="gramStart"/>
            <w:r>
              <w:rPr>
                <w:sz w:val="16"/>
              </w:rPr>
              <w:t>.f</w:t>
            </w:r>
            <w:proofErr w:type="gramEnd"/>
            <w:r>
              <w:rPr>
                <w:sz w:val="16"/>
              </w:rPr>
              <w:t xml:space="preserve"> GDPR).</w:t>
            </w:r>
          </w:p>
          <w:p w:rsidR="00340605" w:rsidRDefault="002069B8">
            <w:pPr>
              <w:pStyle w:val="TableParagraph"/>
              <w:spacing w:before="32" w:line="280" w:lineRule="auto"/>
              <w:ind w:left="152" w:right="4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Criterios de conservación de los datos</w:t>
            </w:r>
            <w:r>
              <w:rPr>
                <w:sz w:val="16"/>
              </w:rPr>
              <w:t xml:space="preserve">: se conservarán durante no más tiempo del necesario para mantener el fin del tratamiento o existan prescripciones legales que dictaminen su custodia y cuando ya no sea necesario para ello, se suprimirán con medidas </w:t>
            </w:r>
            <w:proofErr w:type="spellStart"/>
            <w:r>
              <w:rPr>
                <w:sz w:val="16"/>
              </w:rPr>
              <w:t>d e</w:t>
            </w:r>
            <w:proofErr w:type="spellEnd"/>
            <w:r>
              <w:rPr>
                <w:sz w:val="16"/>
              </w:rPr>
              <w:t xml:space="preserve"> seguridad adecuadas para garantizar la </w:t>
            </w:r>
            <w:proofErr w:type="spellStart"/>
            <w:r>
              <w:rPr>
                <w:sz w:val="16"/>
              </w:rPr>
              <w:t>anonimización</w:t>
            </w:r>
            <w:proofErr w:type="spellEnd"/>
            <w:r>
              <w:rPr>
                <w:sz w:val="16"/>
              </w:rPr>
              <w:t xml:space="preserve"> de los datos o la destrucción total de los mismos.</w:t>
            </w:r>
          </w:p>
          <w:p w:rsidR="00340605" w:rsidRDefault="002069B8">
            <w:pPr>
              <w:pStyle w:val="TableParagraph"/>
              <w:spacing w:line="182" w:lineRule="exact"/>
              <w:ind w:left="15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Comunicación de los datos</w:t>
            </w:r>
            <w:r>
              <w:rPr>
                <w:sz w:val="16"/>
              </w:rPr>
              <w:t>: no se comunicarán los datos a terceros, salvo obligación legal.</w:t>
            </w:r>
          </w:p>
          <w:p w:rsidR="00340605" w:rsidRDefault="002069B8">
            <w:pPr>
              <w:pStyle w:val="TableParagraph"/>
              <w:spacing w:before="32" w:line="182" w:lineRule="exact"/>
              <w:ind w:left="15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Derechos que asisten al Interesado</w:t>
            </w:r>
            <w:r>
              <w:rPr>
                <w:sz w:val="16"/>
              </w:rPr>
              <w:t>:</w:t>
            </w:r>
          </w:p>
          <w:p w:rsidR="00340605" w:rsidRDefault="002069B8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line="265" w:lineRule="exact"/>
              <w:ind w:left="416" w:hanging="265"/>
              <w:rPr>
                <w:sz w:val="16"/>
              </w:rPr>
            </w:pPr>
            <w:r>
              <w:rPr>
                <w:sz w:val="16"/>
              </w:rPr>
              <w:t xml:space="preserve">Derecho de acceso, rectificación, portabilidad y supresión de sus datos y de limitación u oposición a </w:t>
            </w:r>
            <w:r>
              <w:rPr>
                <w:spacing w:val="3"/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tratamiento.</w:t>
            </w:r>
          </w:p>
          <w:p w:rsidR="00340605" w:rsidRDefault="002069B8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pos="436"/>
              </w:tabs>
              <w:spacing w:before="7" w:line="223" w:lineRule="auto"/>
              <w:ind w:right="56" w:firstLine="0"/>
              <w:rPr>
                <w:sz w:val="16"/>
              </w:rPr>
            </w:pPr>
            <w:r>
              <w:rPr>
                <w:spacing w:val="2"/>
                <w:sz w:val="16"/>
              </w:rPr>
              <w:t xml:space="preserve">Derecho </w:t>
            </w:r>
            <w:r>
              <w:rPr>
                <w:sz w:val="16"/>
              </w:rPr>
              <w:t xml:space="preserve">a </w:t>
            </w:r>
            <w:r>
              <w:rPr>
                <w:spacing w:val="3"/>
                <w:sz w:val="16"/>
              </w:rPr>
              <w:t xml:space="preserve">presentar </w:t>
            </w:r>
            <w:r>
              <w:rPr>
                <w:sz w:val="16"/>
              </w:rPr>
              <w:t xml:space="preserve">una </w:t>
            </w:r>
            <w:r>
              <w:rPr>
                <w:spacing w:val="2"/>
                <w:sz w:val="16"/>
              </w:rPr>
              <w:t xml:space="preserve">reclamación </w:t>
            </w:r>
            <w:r>
              <w:rPr>
                <w:spacing w:val="3"/>
                <w:sz w:val="16"/>
              </w:rPr>
              <w:t xml:space="preserve">ante </w:t>
            </w:r>
            <w:r>
              <w:rPr>
                <w:sz w:val="16"/>
              </w:rPr>
              <w:t xml:space="preserve">la </w:t>
            </w:r>
            <w:r>
              <w:rPr>
                <w:spacing w:val="2"/>
                <w:sz w:val="16"/>
              </w:rPr>
              <w:t xml:space="preserve">Autoridad </w:t>
            </w:r>
            <w:r>
              <w:rPr>
                <w:sz w:val="16"/>
              </w:rPr>
              <w:t xml:space="preserve">de </w:t>
            </w:r>
            <w:r>
              <w:rPr>
                <w:spacing w:val="3"/>
                <w:sz w:val="16"/>
              </w:rPr>
              <w:t xml:space="preserve">control (www.aepd.es) si </w:t>
            </w:r>
            <w:r>
              <w:rPr>
                <w:sz w:val="16"/>
              </w:rPr>
              <w:t xml:space="preserve">considera que el tratamiento no </w:t>
            </w:r>
            <w:r>
              <w:rPr>
                <w:spacing w:val="3"/>
                <w:sz w:val="16"/>
              </w:rPr>
              <w:t xml:space="preserve">se </w:t>
            </w:r>
            <w:r>
              <w:rPr>
                <w:sz w:val="16"/>
              </w:rPr>
              <w:t>ajusta a la normativa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vigente.</w:t>
            </w:r>
          </w:p>
          <w:p w:rsidR="00340605" w:rsidRDefault="002069B8">
            <w:pPr>
              <w:pStyle w:val="TableParagraph"/>
              <w:spacing w:before="6"/>
              <w:ind w:left="152" w:right="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Datos de contacto para ejercer sus derechos: AYUNTAMIENTO DE BAZA. PLAZA MAYOR, 4 - 18800 BAZA (Granada). Email:</w:t>
            </w:r>
            <w:hyperlink r:id="rId8">
              <w:r>
                <w:rPr>
                  <w:b/>
                  <w:sz w:val="16"/>
                </w:rPr>
                <w:t xml:space="preserve"> delegadodeproteccion@ayuntamientodebaza.es</w:t>
              </w:r>
            </w:hyperlink>
          </w:p>
        </w:tc>
      </w:tr>
    </w:tbl>
    <w:p w:rsidR="00340605" w:rsidRDefault="00CC436F">
      <w:pPr>
        <w:pStyle w:val="Ttulo1"/>
        <w:spacing w:before="178"/>
      </w:pPr>
      <w:r>
        <w:pict>
          <v:shape id="_x0000_s1027" style="position:absolute;left:0;text-align:left;margin-left:55.3pt;margin-top:-256.95pt;width:12pt;height:8.25pt;z-index:-15915008;mso-position-horizontal-relative:page;mso-position-vertical-relative:text" coordorigin="1106,-5139" coordsize="240,165" o:spt="100" adj="0,,0" path="m1106,-4974r240,m1346,-5139r,165m1106,-5139r240,m1106,-5139r,165e" filled="f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55.3pt;margin-top:-240.35pt;width:12pt;height:8.25pt;z-index:-15914496;mso-position-horizontal-relative:page;mso-position-vertical-relative:text" coordorigin="1106,-4807" coordsize="240,165" o:spt="100" adj="0,,0" path="m1106,-4642r240,m1346,-4807r,165m1106,-4807r240,m1106,-4807r,165e" filled="f" strokeweight="1pt">
            <v:stroke joinstyle="round"/>
            <v:formulas/>
            <v:path arrowok="t" o:connecttype="segments"/>
            <w10:wrap anchorx="page"/>
          </v:shape>
        </w:pict>
      </w:r>
      <w:r w:rsidR="002069B8">
        <w:t>Fecha: ……/……/……</w:t>
      </w:r>
    </w:p>
    <w:p w:rsidR="00340605" w:rsidRDefault="00340605">
      <w:pPr>
        <w:pStyle w:val="Textoindependiente"/>
        <w:rPr>
          <w:b/>
          <w:sz w:val="26"/>
        </w:rPr>
      </w:pPr>
    </w:p>
    <w:p w:rsidR="00340605" w:rsidRDefault="00340605">
      <w:pPr>
        <w:pStyle w:val="Textoindependiente"/>
        <w:rPr>
          <w:b/>
          <w:sz w:val="26"/>
        </w:rPr>
      </w:pPr>
    </w:p>
    <w:p w:rsidR="00340605" w:rsidRDefault="00340605">
      <w:pPr>
        <w:pStyle w:val="Textoindependiente"/>
        <w:rPr>
          <w:b/>
          <w:sz w:val="26"/>
        </w:rPr>
      </w:pPr>
    </w:p>
    <w:p w:rsidR="00340605" w:rsidRDefault="00340605">
      <w:pPr>
        <w:pStyle w:val="Textoindependiente"/>
        <w:spacing w:before="3"/>
        <w:rPr>
          <w:b/>
          <w:sz w:val="33"/>
        </w:rPr>
      </w:pPr>
    </w:p>
    <w:p w:rsidR="00340605" w:rsidRDefault="002069B8">
      <w:pPr>
        <w:ind w:right="33"/>
        <w:jc w:val="center"/>
        <w:rPr>
          <w:b/>
          <w:sz w:val="24"/>
        </w:rPr>
      </w:pPr>
      <w:r>
        <w:rPr>
          <w:b/>
          <w:sz w:val="24"/>
        </w:rPr>
        <w:t>Fdo.………………………..</w:t>
      </w:r>
    </w:p>
    <w:sectPr w:rsidR="00340605">
      <w:type w:val="continuous"/>
      <w:pgSz w:w="11910" w:h="16840"/>
      <w:pgMar w:top="28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C21"/>
    <w:multiLevelType w:val="hybridMultilevel"/>
    <w:tmpl w:val="46F8E980"/>
    <w:lvl w:ilvl="0" w:tplc="6A48CBD8">
      <w:numFmt w:val="bullet"/>
      <w:lvlText w:val="-"/>
      <w:lvlJc w:val="left"/>
      <w:pPr>
        <w:ind w:left="152" w:hanging="264"/>
      </w:pPr>
      <w:rPr>
        <w:rFonts w:ascii="Arial" w:eastAsia="Arial" w:hAnsi="Arial" w:cs="Arial" w:hint="default"/>
        <w:spacing w:val="-16"/>
        <w:w w:val="98"/>
        <w:sz w:val="24"/>
        <w:szCs w:val="24"/>
        <w:lang w:val="es-ES" w:eastAsia="en-US" w:bidi="ar-SA"/>
      </w:rPr>
    </w:lvl>
    <w:lvl w:ilvl="1" w:tplc="DB06F188">
      <w:numFmt w:val="bullet"/>
      <w:lvlText w:val="•"/>
      <w:lvlJc w:val="left"/>
      <w:pPr>
        <w:ind w:left="1151" w:hanging="264"/>
      </w:pPr>
      <w:rPr>
        <w:rFonts w:hint="default"/>
        <w:lang w:val="es-ES" w:eastAsia="en-US" w:bidi="ar-SA"/>
      </w:rPr>
    </w:lvl>
    <w:lvl w:ilvl="2" w:tplc="B27A9CFE">
      <w:numFmt w:val="bullet"/>
      <w:lvlText w:val="•"/>
      <w:lvlJc w:val="left"/>
      <w:pPr>
        <w:ind w:left="2142" w:hanging="264"/>
      </w:pPr>
      <w:rPr>
        <w:rFonts w:hint="default"/>
        <w:lang w:val="es-ES" w:eastAsia="en-US" w:bidi="ar-SA"/>
      </w:rPr>
    </w:lvl>
    <w:lvl w:ilvl="3" w:tplc="3B8E1DD2">
      <w:numFmt w:val="bullet"/>
      <w:lvlText w:val="•"/>
      <w:lvlJc w:val="left"/>
      <w:pPr>
        <w:ind w:left="3134" w:hanging="264"/>
      </w:pPr>
      <w:rPr>
        <w:rFonts w:hint="default"/>
        <w:lang w:val="es-ES" w:eastAsia="en-US" w:bidi="ar-SA"/>
      </w:rPr>
    </w:lvl>
    <w:lvl w:ilvl="4" w:tplc="82E88B08">
      <w:numFmt w:val="bullet"/>
      <w:lvlText w:val="•"/>
      <w:lvlJc w:val="left"/>
      <w:pPr>
        <w:ind w:left="4125" w:hanging="264"/>
      </w:pPr>
      <w:rPr>
        <w:rFonts w:hint="default"/>
        <w:lang w:val="es-ES" w:eastAsia="en-US" w:bidi="ar-SA"/>
      </w:rPr>
    </w:lvl>
    <w:lvl w:ilvl="5" w:tplc="26C011C2">
      <w:numFmt w:val="bullet"/>
      <w:lvlText w:val="•"/>
      <w:lvlJc w:val="left"/>
      <w:pPr>
        <w:ind w:left="5117" w:hanging="264"/>
      </w:pPr>
      <w:rPr>
        <w:rFonts w:hint="default"/>
        <w:lang w:val="es-ES" w:eastAsia="en-US" w:bidi="ar-SA"/>
      </w:rPr>
    </w:lvl>
    <w:lvl w:ilvl="6" w:tplc="BAC24D52">
      <w:numFmt w:val="bullet"/>
      <w:lvlText w:val="•"/>
      <w:lvlJc w:val="left"/>
      <w:pPr>
        <w:ind w:left="6108" w:hanging="264"/>
      </w:pPr>
      <w:rPr>
        <w:rFonts w:hint="default"/>
        <w:lang w:val="es-ES" w:eastAsia="en-US" w:bidi="ar-SA"/>
      </w:rPr>
    </w:lvl>
    <w:lvl w:ilvl="7" w:tplc="9CCCDCAE">
      <w:numFmt w:val="bullet"/>
      <w:lvlText w:val="•"/>
      <w:lvlJc w:val="left"/>
      <w:pPr>
        <w:ind w:left="7099" w:hanging="264"/>
      </w:pPr>
      <w:rPr>
        <w:rFonts w:hint="default"/>
        <w:lang w:val="es-ES" w:eastAsia="en-US" w:bidi="ar-SA"/>
      </w:rPr>
    </w:lvl>
    <w:lvl w:ilvl="8" w:tplc="A5900E24">
      <w:numFmt w:val="bullet"/>
      <w:lvlText w:val="•"/>
      <w:lvlJc w:val="left"/>
      <w:pPr>
        <w:ind w:left="8091" w:hanging="26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0605"/>
    <w:rsid w:val="002069B8"/>
    <w:rsid w:val="00340605"/>
    <w:rsid w:val="00CC436F"/>
    <w:rsid w:val="00E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right="33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46"/>
      <w:ind w:right="36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069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9B8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dodeproteccion@ayuntamientodebaza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2021-04-21T11:55:00Z</cp:lastPrinted>
  <dcterms:created xsi:type="dcterms:W3CDTF">2021-03-04T10:02:00Z</dcterms:created>
  <dcterms:modified xsi:type="dcterms:W3CDTF">2021-04-21T11:55:00Z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2021-03-04T00:00:00Z</vt:filetime>
  </property>
</Properties>
</file>